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Oliver finishes his boat and meets Nina on the beach, and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Liamus returns to town and sees the bad men who took his goats.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in oppid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, Oliver navem di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f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cit. tandem navis perfecta est.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Oliver laetus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nam navis perfecta est, sed quoque in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navig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re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v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olui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t, nam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t. deinde Oliver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Ninam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t. Nina st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 et aquam 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misera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 xml:space="preserve">Oliver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salve, Nina,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cur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misera es?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et mox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Nina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ego misera sum quod aquam am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pirata esse vol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sed navem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. ego in aqu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navig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re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vol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, sed necesse est navem hab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re, et navem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…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interea, Liamus cum capell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ad oppidum 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t; fessus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t, sed capellus laetus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 (capr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semper laet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sunt).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deinde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 xml:space="preserve">—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ecce!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 xml:space="preserve">—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Liamus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t!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laet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eran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rid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eban</w:t>
      </w:r>
      <w:r>
        <w:rPr>
          <w:rFonts w:ascii="Helvetica"/>
          <w:b w:val="1"/>
          <w:bCs w:val="1"/>
          <w:sz w:val="24"/>
          <w:szCs w:val="24"/>
          <w:rtl w:val="0"/>
        </w:rPr>
        <w:t>t, nam mult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capr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nunc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uerun</w:t>
      </w:r>
      <w:r>
        <w:rPr>
          <w:rFonts w:ascii="Helvetica"/>
          <w:b w:val="1"/>
          <w:bCs w:val="1"/>
          <w:sz w:val="24"/>
          <w:szCs w:val="24"/>
          <w:rtl w:val="0"/>
        </w:rPr>
        <w:t>t.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Imperfect Tense forms of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sum, esse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sz w:val="26"/>
          <w:szCs w:val="26"/>
          <w:u w:val="single"/>
          <w:rtl w:val="0"/>
        </w:rPr>
      </w:pPr>
      <w:r>
        <w:rPr>
          <w:rFonts w:ascii="Helvetica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navis, navis, f, </w:t>
      </w:r>
      <w:r>
        <w:rPr>
          <w:rFonts w:ascii="Helvetica"/>
          <w:sz w:val="24"/>
          <w:szCs w:val="24"/>
          <w:rtl w:val="0"/>
          <w:lang w:val="en-US"/>
        </w:rPr>
        <w:t>boat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faci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facere,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feci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</w:t>
      </w:r>
      <w:r>
        <w:rPr>
          <w:rFonts w:ascii="Helvetica"/>
          <w:sz w:val="24"/>
          <w:szCs w:val="24"/>
          <w:rtl w:val="0"/>
          <w:lang w:val="en-US"/>
        </w:rPr>
        <w:t>to make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volo, velle, volui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want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tandem, </w:t>
      </w:r>
      <w:r>
        <w:rPr>
          <w:rFonts w:ascii="Helvetica"/>
          <w:sz w:val="24"/>
          <w:szCs w:val="24"/>
          <w:rtl w:val="0"/>
          <w:lang w:val="en-US"/>
        </w:rPr>
        <w:t>at last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deinde, </w:t>
      </w:r>
      <w:r>
        <w:rPr>
          <w:rFonts w:ascii="Helvetica"/>
          <w:sz w:val="24"/>
          <w:szCs w:val="24"/>
          <w:rtl w:val="0"/>
          <w:lang w:val="en-US"/>
        </w:rPr>
        <w:t>then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st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&lt;-&gt;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 xml:space="preserve">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sto, stare, steti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interea, </w:t>
      </w:r>
      <w:r>
        <w:rPr>
          <w:rFonts w:ascii="Helvetica"/>
          <w:sz w:val="24"/>
          <w:szCs w:val="24"/>
          <w:rtl w:val="0"/>
          <w:lang w:val="en-US"/>
        </w:rPr>
        <w:t>meanwhile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semper, </w:t>
      </w:r>
      <w:r>
        <w:rPr>
          <w:rFonts w:ascii="Helvetica"/>
          <w:sz w:val="24"/>
          <w:szCs w:val="24"/>
          <w:rtl w:val="0"/>
          <w:lang w:val="en-US"/>
        </w:rPr>
        <w:t>always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rideo, rid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risi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laugh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A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VI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